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56" w:leader="none"/>
        </w:tabs>
        <w:suppressAutoHyphens w:val="true"/>
        <w:jc w:val="center"/>
        <w:rPr>
          <w:rFonts w:cs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 xml:space="preserve">Сообщение о наличии объекта, </w:t>
      </w:r>
    </w:p>
    <w:p>
      <w:pPr>
        <w:pStyle w:val="Normal"/>
        <w:tabs>
          <w:tab w:val="clear" w:pos="708"/>
          <w:tab w:val="left" w:pos="9356" w:leader="none"/>
        </w:tabs>
        <w:suppressAutoHyphens w:val="true"/>
        <w:jc w:val="center"/>
        <w:rPr>
          <w:rFonts w:cs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 xml:space="preserve">имеющего признаки бесхозяйного имущества и приеме заявлений </w:t>
      </w:r>
    </w:p>
    <w:p>
      <w:pPr>
        <w:pStyle w:val="Normal"/>
        <w:tabs>
          <w:tab w:val="clear" w:pos="708"/>
          <w:tab w:val="left" w:pos="9356" w:leader="none"/>
        </w:tabs>
        <w:suppressAutoHyphens w:val="true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собственников в течение одного месяца со дня публикации</w:t>
      </w:r>
    </w:p>
    <w:p>
      <w:pPr>
        <w:pStyle w:val="Normal"/>
        <w:suppressAutoHyphens w:val="true"/>
        <w:ind w:firstLine="709" w:start="-284" w:end="141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suppressAutoHyphens w:val="true"/>
        <w:ind w:firstLine="709" w:end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 xml:space="preserve">В соответствии   с   пунктом   2.3.4   решения  Тульской  городской  Думы   </w:t>
      </w:r>
      <w:r>
        <w:rPr>
          <w:rFonts w:cs="Arial" w:ascii="PT Astra Serif" w:hAnsi="PT Astra Serif"/>
          <w:sz w:val="28"/>
          <w:szCs w:val="28"/>
        </w:rPr>
        <w:t>о</w:t>
      </w:r>
      <w:r>
        <w:rPr>
          <w:rFonts w:cs="Arial" w:ascii="PT Astra Serif" w:hAnsi="PT Astra Serif"/>
          <w:color w:val="000000"/>
          <w:sz w:val="28"/>
          <w:szCs w:val="28"/>
          <w:shd w:fill="FFFFFF" w:val="clear"/>
        </w:rPr>
        <w:t>т</w:t>
      </w:r>
      <w:r>
        <w:rPr>
          <w:rFonts w:cs="Arial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 28  ноября  2012  года  № 53/1165 </w:t>
      </w:r>
      <w:r>
        <w:rPr>
          <w:rFonts w:cs="Arial" w:ascii="PT Astra Serif" w:hAnsi="PT Astra Serif"/>
          <w:color w:val="000000"/>
          <w:sz w:val="28"/>
          <w:szCs w:val="28"/>
          <w:shd w:fill="FFFFFF" w:val="clear"/>
        </w:rPr>
        <w:t xml:space="preserve"> «О  Положении  о  порядке  выявления,  учета бесхозяйного имущества и признания на него права собственности муниципального образования город Тула» (</w:t>
      </w:r>
      <w:r>
        <w:rPr>
          <w:rFonts w:cs="Arial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с изменениями на 26 марта 2025 года</w:t>
      </w:r>
      <w:r>
        <w:rPr>
          <w:rFonts w:cs="Arial" w:ascii="PT Astra Serif" w:hAnsi="PT Astra Serif"/>
          <w:color w:val="000000"/>
          <w:sz w:val="28"/>
          <w:szCs w:val="28"/>
          <w:shd w:fill="FFFFFF" w:val="clear"/>
        </w:rPr>
        <w:t xml:space="preserve">) </w:t>
      </w:r>
      <w:r>
        <w:rPr>
          <w:rFonts w:cs="PT Astra Serif" w:ascii="PT Astra Serif" w:hAnsi="PT Astra Serif"/>
          <w:sz w:val="28"/>
          <w:szCs w:val="28"/>
        </w:rPr>
        <w:t>главное    управление    администрации   города    Тулы    по    Зареченскому    территориальному  округу  сообщает  о  наличии  объекта,  имеющего  признаки   бесхозяйного имущества и приеме заявлений собственников нижеуказанного   объекта в течение одного месяца со дня данной публикации.</w:t>
      </w:r>
    </w:p>
    <w:p>
      <w:pPr>
        <w:pStyle w:val="Heading2"/>
        <w:shd w:val="clear" w:color="auto" w:fill="FFFFFF"/>
        <w:tabs>
          <w:tab w:val="clear" w:pos="708"/>
          <w:tab w:val="left" w:pos="284" w:leader="none"/>
        </w:tabs>
        <w:suppressAutoHyphens w:val="true"/>
        <w:ind w:firstLine="709" w:start="0"/>
        <w:jc w:val="both"/>
        <w:textAlignment w:val="baseline"/>
        <w:rPr>
          <w:rFonts w:ascii="PT Astra Serif" w:hAnsi="PT Astra Serif"/>
        </w:rPr>
      </w:pPr>
      <w:r>
        <w:rPr>
          <w:rFonts w:cs="PT Astra Serif" w:ascii="PT Astra Serif" w:hAnsi="PT Astra Serif"/>
          <w:i w:val="false"/>
          <w:color w:val="000000"/>
          <w:sz w:val="28"/>
          <w:szCs w:val="28"/>
          <w:lang w:eastAsia="ru-RU"/>
        </w:rPr>
        <w:t>Ж</w:t>
      </w:r>
      <w:r>
        <w:rPr>
          <w:rFonts w:cs="PT Astra Serif" w:ascii="PT Astra Serif" w:hAnsi="PT Astra Serif"/>
          <w:i w:val="false"/>
          <w:color w:val="000000"/>
          <w:sz w:val="28"/>
          <w:szCs w:val="28"/>
          <w:lang w:eastAsia="ru-RU"/>
        </w:rPr>
        <w:t>илое  помещение   (квартира)   площадью  30,5  кв. м,  с  кадастровым   номером   71:30:010218:7284,   по   адресу:   Тульская    область,    г.  Тула,    ул.  Пузакова,  д.  32,  кв.  7 (этаж  №  2).</w:t>
      </w:r>
    </w:p>
    <w:p>
      <w:pPr>
        <w:pStyle w:val="Normal"/>
        <w:suppressAutoHyphens w:val="true"/>
        <w:ind w:firstLine="709" w:end="0"/>
        <w:jc w:val="both"/>
        <w:rPr>
          <w:rFonts w:ascii="PT Astra Serif" w:hAnsi="PT Astra Serif" w:cs="PT Astra Serif"/>
          <w:i/>
          <w:i/>
          <w:sz w:val="28"/>
          <w:szCs w:val="28"/>
        </w:rPr>
      </w:pPr>
      <w:r>
        <w:rPr>
          <w:rFonts w:cs="PT Astra Serif" w:ascii="PT Astra Serif" w:hAnsi="PT Astra Serif"/>
          <w:i/>
          <w:sz w:val="28"/>
          <w:szCs w:val="28"/>
        </w:rPr>
      </w:r>
    </w:p>
    <w:p>
      <w:pPr>
        <w:pStyle w:val="Normal"/>
        <w:suppressAutoHyphens w:val="true"/>
        <w:ind w:firstLine="709" w:end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>Прием заявлений собственников осуществляется в рабочие дни  по  адресу:  300002, г. Тула,  ул. Демидовская,  д. 56,  корп. 1  (отдел жилищно-коммунального хозяйства),  с  понедельника  по  четверг  с  9:00  до  18:00  час.,  в пятницу с 9:00 до 17:00 час.  Перерыв на обед с 12:30 до 13:18 час.</w:t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suppressAutoHyphens w:val="true"/>
        <w:ind w:firstLine="709" w:start="0" w:end="0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>Контактное лицо: Косова Ирина Геннадьевна, заместитель начальника  отдела жилищно-коммунального хозяйства главного управления администрации  города Тулы по Зареченскому территориальному округу, тел.: 8 (4872) 39-36-32.</w:t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suppressAutoHyphens w:val="true"/>
        <w:ind w:firstLine="709" w:start="0" w:end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ind w:firstLine="709" w:start="0" w:end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ind w:firstLine="709" w:start="0" w:end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ind w:firstLine="709" w:start="0" w:end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21"/>
        <w:tabs>
          <w:tab w:val="clear" w:pos="708"/>
          <w:tab w:val="left" w:pos="426" w:leader="none"/>
          <w:tab w:val="left" w:pos="900" w:leader="none"/>
        </w:tabs>
        <w:ind w:hanging="0" w:end="-283"/>
        <w:rPr>
          <w:lang w:val="ru-RU" w:eastAsia="ru-RU"/>
        </w:rPr>
      </w:pPr>
      <w:r>
        <w:rPr>
          <w:lang w:val="ru-RU" w:eastAsia="ru-RU"/>
        </w:rPr>
      </w:r>
    </w:p>
    <w:sectPr>
      <w:headerReference w:type="default" r:id="rId2"/>
      <w:headerReference w:type="first" r:id="rId3"/>
      <w:type w:val="nextPage"/>
      <w:pgSz w:w="11906" w:h="16838"/>
      <w:pgMar w:left="1276" w:right="707" w:gutter="0" w:header="343" w:top="993" w:footer="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cc" w:characterSet="windows-1251"/>
    <w:family w:val="roman"/>
    <w:pitch w:val="variable"/>
  </w:font>
  <w:font w:name="Calibri Light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PT Astra Serif">
    <w:charset w:val="01"/>
    <w:family w:val="roman"/>
    <w:pitch w:val="variable"/>
  </w:font>
  <w:font w:name="PT Astra Serif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Astra Serif" w:hAnsi="PT Astra Serif" w:cs="PT Astra Serif"/>
      </w:rPr>
    </w:pPr>
    <w:r>
      <w:rPr>
        <w:rFonts w:cs="PT Astra Serif" w:ascii="PT Astra Serif" w:hAnsi="PT Astra Serif"/>
      </w:rPr>
      <w:fldChar w:fldCharType="begin"/>
    </w:r>
    <w:r>
      <w:rPr>
        <w:rFonts w:cs="PT Astra Serif" w:ascii="PT Astra Serif" w:hAnsi="PT Astra Serif"/>
      </w:rPr>
      <w:instrText xml:space="preserve"> PAGE </w:instrText>
    </w:r>
    <w:r>
      <w:rPr>
        <w:rFonts w:cs="PT Astra Serif" w:ascii="PT Astra Serif" w:hAnsi="PT Astra Serif"/>
      </w:rPr>
      <w:fldChar w:fldCharType="separate"/>
    </w:r>
    <w:r>
      <w:rPr>
        <w:rFonts w:cs="PT Astra Serif" w:ascii="PT Astra Serif" w:hAnsi="PT Astra Serif"/>
      </w:rPr>
      <w:t>2</w:t>
    </w:r>
    <w:r>
      <w:rPr>
        <w:rFonts w:cs="PT Astra Serif" w:ascii="PT Astra Serif" w:hAnsi="PT Astra Serif"/>
      </w:rPr>
      <w:fldChar w:fldCharType="end"/>
    </w:r>
  </w:p>
  <w:p>
    <w:pPr>
      <w:pStyle w:val="Header"/>
      <w:rPr>
        <w:rFonts w:ascii="PT Astra Serif" w:hAnsi="PT Astra Serif" w:cs="PT Astra Serif"/>
      </w:rPr>
    </w:pPr>
    <w:r>
      <w:rPr>
        <w:rFonts w:cs="PT Astra Serif" w:ascii="PT Astra Serif" w:hAnsi="PT Astra Serif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Style13">
    <w:name w:val="Основной текст Знак"/>
    <w:qFormat/>
    <w:rPr>
      <w:sz w:val="28"/>
      <w:szCs w:val="24"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PageNumber">
    <w:name w:val="page number"/>
    <w:basedOn w:val="Style12"/>
    <w:rPr/>
  </w:style>
  <w:style w:type="character" w:styleId="description">
    <w:name w:val="description"/>
    <w:qFormat/>
    <w:rPr/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qFormat/>
    <w:rPr>
      <w:b/>
      <w:bCs/>
      <w:kern w:val="2"/>
      <w:sz w:val="48"/>
      <w:szCs w:val="48"/>
    </w:rPr>
  </w:style>
  <w:style w:type="character" w:styleId="Hyperlink">
    <w:name w:val="Hyperlink"/>
    <w:rPr>
      <w:color w:val="0563C1"/>
      <w:u w:val="single"/>
    </w:rPr>
  </w:style>
  <w:style w:type="character" w:styleId="blk">
    <w:name w:val="blk"/>
    <w:qFormat/>
    <w:rPr/>
  </w:style>
  <w:style w:type="character" w:styleId="Style1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2">
    <w:name w:val="Заголовок 2 Знак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ConsPlusNormal">
    <w:name w:val="ConsPlusNormal"/>
    <w:qFormat/>
    <w:pPr>
      <w:widowControl w:val="false"/>
      <w:autoSpaceDE w:val="false"/>
      <w:bidi w:val="0"/>
      <w:ind w:firstLine="720" w:start="0" w:end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bidi="ar-SA" w:eastAsia="zh-CN"/>
    </w:rPr>
  </w:style>
  <w:style w:type="paragraph" w:styleId="Style20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>
    <w:name w:val="Основной текст с отступом 2"/>
    <w:basedOn w:val="Normal"/>
    <w:qFormat/>
    <w:pPr>
      <w:spacing w:lineRule="auto" w:line="480" w:before="0" w:after="120"/>
      <w:ind w:hanging="0" w:start="283" w:end="0"/>
    </w:pPr>
    <w:rPr/>
  </w:style>
  <w:style w:type="paragraph" w:styleId="Style21">
    <w:name w:val="Цитата"/>
    <w:basedOn w:val="Normal"/>
    <w:qFormat/>
    <w:pPr>
      <w:ind w:firstLine="993" w:start="-567" w:end="-766"/>
      <w:jc w:val="both"/>
    </w:pPr>
    <w:rPr>
      <w:sz w:val="32"/>
      <w:szCs w:val="20"/>
    </w:rPr>
  </w:style>
  <w:style w:type="paragraph" w:styleId="Style22">
    <w:name w:val="Текст выноски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468</TotalTime>
  <Application>LibreOffice/25.2.6.2$Linux_X86_64 LibreOffice_project/520$Build-2</Application>
  <AppVersion>15.0000</AppVersion>
  <Pages>1</Pages>
  <Words>186</Words>
  <Characters>1157</Characters>
  <CharactersWithSpaces>1448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2018-07-18T09:19:00Z</dcterms:created>
  <dc:creator>Косова Ирина Геннадьевна</dc:creator>
  <dc:description/>
  <cp:keywords/>
  <dc:language>ru-RU</dc:language>
  <cp:lastModifiedBy/>
  <cp:lastPrinted>2020-11-11T16:25:00Z</cp:lastPrinted>
  <dcterms:modified xsi:type="dcterms:W3CDTF">2026-06-15T10:12:48Z</dcterms:modified>
  <cp:revision>99</cp:revision>
  <dc:subject/>
  <dc:title>ТЕРРИТОРИАЛЬНОЕ УПРАВЛЕНИЕ</dc:title>
</cp:coreProperties>
</file>